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85215" w14:textId="77777777" w:rsidR="00363F57" w:rsidRDefault="00363F57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4DB4ACB5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  <w:r w:rsidRPr="000636F4">
        <w:rPr>
          <w:rFonts w:ascii="Arial" w:eastAsia="Arial" w:hAnsi="Arial"/>
          <w:b/>
          <w:sz w:val="22"/>
          <w:u w:val="single"/>
        </w:rPr>
        <w:t>AGENDA</w:t>
      </w:r>
    </w:p>
    <w:p w14:paraId="275284F4" w14:textId="77777777" w:rsidR="002067AB" w:rsidRPr="000636F4" w:rsidRDefault="002067AB" w:rsidP="000636F4">
      <w:pPr>
        <w:jc w:val="center"/>
        <w:rPr>
          <w:rFonts w:ascii="Arial" w:eastAsia="Arial" w:hAnsi="Arial"/>
          <w:b/>
          <w:sz w:val="22"/>
          <w:u w:val="single"/>
        </w:rPr>
      </w:pPr>
    </w:p>
    <w:p w14:paraId="23C35F61" w14:textId="4BC68640" w:rsidR="002067AB" w:rsidRPr="000636F4" w:rsidRDefault="008462E3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b/>
          <w:sz w:val="22"/>
        </w:rPr>
        <w:t>Stakeholder Work</w:t>
      </w:r>
      <w:r w:rsidR="00785499">
        <w:rPr>
          <w:rFonts w:ascii="Arial" w:eastAsia="Arial" w:hAnsi="Arial"/>
          <w:b/>
          <w:sz w:val="22"/>
        </w:rPr>
        <w:t>g</w:t>
      </w:r>
      <w:r>
        <w:rPr>
          <w:rFonts w:ascii="Arial" w:eastAsia="Arial" w:hAnsi="Arial"/>
          <w:b/>
          <w:sz w:val="22"/>
        </w:rPr>
        <w:t>roup</w:t>
      </w:r>
      <w:r w:rsidR="005A5570">
        <w:rPr>
          <w:rFonts w:ascii="Arial" w:eastAsia="Arial" w:hAnsi="Arial"/>
          <w:b/>
          <w:sz w:val="22"/>
        </w:rPr>
        <w:t xml:space="preserve"> on </w:t>
      </w:r>
      <w:r w:rsidR="00363F57">
        <w:rPr>
          <w:rFonts w:ascii="Arial" w:eastAsia="Arial" w:hAnsi="Arial"/>
          <w:b/>
          <w:sz w:val="22"/>
        </w:rPr>
        <w:t>Charitable Organizations</w:t>
      </w:r>
    </w:p>
    <w:p w14:paraId="75C2EE6F" w14:textId="6B338DB6" w:rsidR="002067AB" w:rsidRPr="000636F4" w:rsidRDefault="005A4ACF" w:rsidP="00F70CDC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proofErr w:type="gramStart"/>
      <w:r w:rsidRPr="005A4ACF">
        <w:rPr>
          <w:rFonts w:ascii="Arial" w:eastAsia="Arial" w:hAnsi="Arial"/>
          <w:sz w:val="22"/>
        </w:rPr>
        <w:t>November 16, 2020</w:t>
      </w:r>
      <w:r w:rsidR="005A5570" w:rsidRPr="005A4ACF">
        <w:rPr>
          <w:rFonts w:ascii="Arial" w:eastAsia="Arial" w:hAnsi="Arial"/>
          <w:sz w:val="22"/>
        </w:rPr>
        <w:t xml:space="preserve"> at</w:t>
      </w:r>
      <w:r w:rsidRPr="005A4ACF">
        <w:rPr>
          <w:rFonts w:ascii="Arial" w:eastAsia="Arial" w:hAnsi="Arial"/>
          <w:sz w:val="22"/>
        </w:rPr>
        <w:t xml:space="preserve"> 2:00</w:t>
      </w:r>
      <w:r w:rsidR="005A5570" w:rsidRPr="005A4ACF">
        <w:rPr>
          <w:rFonts w:ascii="Arial" w:eastAsia="Arial" w:hAnsi="Arial"/>
          <w:sz w:val="22"/>
        </w:rPr>
        <w:t xml:space="preserve"> P.M.</w:t>
      </w:r>
      <w:proofErr w:type="gramEnd"/>
    </w:p>
    <w:p w14:paraId="5242068B" w14:textId="2371D7B6" w:rsidR="002067AB" w:rsidRPr="000636F4" w:rsidRDefault="002067AB" w:rsidP="000636F4">
      <w:pPr>
        <w:tabs>
          <w:tab w:val="right" w:pos="9360"/>
        </w:tabs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1CA39079" w14:textId="77777777" w:rsidR="00F70CDC" w:rsidRPr="00F70CDC" w:rsidRDefault="00F70CDC" w:rsidP="00F70CDC">
      <w:pP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70CDC">
        <w:rPr>
          <w:rFonts w:ascii="Arial" w:eastAsia="Arial" w:hAnsi="Arial" w:cs="Arial"/>
          <w:color w:val="222222"/>
          <w:sz w:val="22"/>
          <w:szCs w:val="22"/>
        </w:rPr>
        <w:t>Phone Number: 1 (669) 900-6833</w:t>
      </w:r>
    </w:p>
    <w:p w14:paraId="49EA4161" w14:textId="77777777" w:rsidR="00F70CDC" w:rsidRPr="00F70CDC" w:rsidRDefault="00F70CDC" w:rsidP="00F70CDC">
      <w:pPr>
        <w:shd w:val="clear" w:color="auto" w:fill="FFFFFF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F70CDC">
        <w:rPr>
          <w:rFonts w:ascii="Arial" w:eastAsia="Arial" w:hAnsi="Arial" w:cs="Arial"/>
          <w:color w:val="222222"/>
          <w:sz w:val="22"/>
          <w:szCs w:val="22"/>
        </w:rPr>
        <w:t>Meeting ID: 823-8128-1709</w:t>
      </w:r>
    </w:p>
    <w:p w14:paraId="76A16776" w14:textId="77777777" w:rsidR="002067AB" w:rsidRPr="00BE74B5" w:rsidRDefault="002067AB" w:rsidP="000636F4">
      <w:pPr>
        <w:rPr>
          <w:rFonts w:ascii="Arial" w:eastAsia="Arial" w:hAnsi="Arial" w:cs="Arial"/>
          <w:sz w:val="22"/>
          <w:szCs w:val="22"/>
        </w:rPr>
      </w:pPr>
    </w:p>
    <w:p w14:paraId="290B0D8F" w14:textId="4A5F297E" w:rsidR="002067AB" w:rsidRPr="00BE74B5" w:rsidRDefault="002067AB" w:rsidP="000636F4">
      <w:pPr>
        <w:shd w:val="clear" w:color="auto" w:fill="FFFFFF"/>
        <w:spacing w:before="240" w:after="240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The Colorado Department of Revenue, Division of Taxation, </w:t>
      </w:r>
      <w:r w:rsidR="00785499">
        <w:rPr>
          <w:rFonts w:ascii="Arial" w:eastAsia="Arial" w:hAnsi="Arial" w:cs="Arial"/>
          <w:color w:val="222222"/>
          <w:sz w:val="22"/>
          <w:szCs w:val="22"/>
        </w:rPr>
        <w:t>is convening a stakeholder work</w:t>
      </w:r>
      <w:r w:rsidRPr="00BE74B5">
        <w:rPr>
          <w:rFonts w:ascii="Arial" w:eastAsia="Arial" w:hAnsi="Arial" w:cs="Arial"/>
          <w:color w:val="222222"/>
          <w:sz w:val="22"/>
          <w:szCs w:val="22"/>
        </w:rPr>
        <w:t xml:space="preserve">group to discuss </w:t>
      </w:r>
      <w:r w:rsidR="00F70CDC">
        <w:rPr>
          <w:rFonts w:ascii="Arial" w:eastAsia="Arial" w:hAnsi="Arial" w:cs="Arial"/>
          <w:color w:val="222222"/>
          <w:sz w:val="22"/>
          <w:szCs w:val="22"/>
        </w:rPr>
        <w:t xml:space="preserve">several </w:t>
      </w:r>
      <w:r w:rsidR="00785499">
        <w:rPr>
          <w:rFonts w:ascii="Arial" w:eastAsia="Arial" w:hAnsi="Arial" w:cs="Arial"/>
          <w:color w:val="222222"/>
          <w:sz w:val="22"/>
          <w:szCs w:val="22"/>
        </w:rPr>
        <w:t xml:space="preserve">draft </w:t>
      </w:r>
      <w:r w:rsidR="00F70CDC">
        <w:rPr>
          <w:rFonts w:ascii="Arial" w:eastAsia="Arial" w:hAnsi="Arial" w:cs="Arial"/>
          <w:color w:val="222222"/>
          <w:sz w:val="22"/>
          <w:szCs w:val="22"/>
        </w:rPr>
        <w:t>sales tax rules regarding charitable organizations.</w:t>
      </w:r>
    </w:p>
    <w:p w14:paraId="2813EBCF" w14:textId="77777777" w:rsidR="002067AB" w:rsidRPr="00BE74B5" w:rsidRDefault="002067AB" w:rsidP="000636F4">
      <w:pPr>
        <w:spacing w:after="240"/>
        <w:jc w:val="both"/>
        <w:rPr>
          <w:rFonts w:ascii="Arial" w:eastAsia="Arial" w:hAnsi="Arial" w:cs="Arial"/>
          <w:sz w:val="22"/>
          <w:szCs w:val="22"/>
        </w:rPr>
      </w:pPr>
      <w:r w:rsidRPr="00BE74B5">
        <w:rPr>
          <w:rFonts w:ascii="Arial" w:eastAsia="Arial" w:hAnsi="Arial" w:cs="Arial"/>
          <w:sz w:val="22"/>
          <w:szCs w:val="22"/>
        </w:rPr>
        <w:t>In addition to other matters the Department may open for discussion, the following items are scheduled for consideration:</w:t>
      </w:r>
    </w:p>
    <w:p w14:paraId="1F4A3B45" w14:textId="77777777" w:rsidR="002067AB" w:rsidRPr="008D732E" w:rsidRDefault="002067AB" w:rsidP="003769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Welcome and Introductions</w:t>
      </w:r>
    </w:p>
    <w:p w14:paraId="10712078" w14:textId="45E3A96E" w:rsidR="008D732E" w:rsidRPr="000636F4" w:rsidRDefault="008D732E" w:rsidP="0037695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jc w:val="both"/>
        <w:rPr>
          <w:rFonts w:ascii="Arial" w:hAnsi="Arial"/>
          <w:color w:val="000000"/>
          <w:sz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Background on the Development of the Rules</w:t>
      </w:r>
    </w:p>
    <w:p w14:paraId="7DD07C16" w14:textId="426EAF72" w:rsidR="002067AB" w:rsidRPr="000636F4" w:rsidRDefault="00560304" w:rsidP="00376953">
      <w:pPr>
        <w:numPr>
          <w:ilvl w:val="0"/>
          <w:numId w:val="26"/>
        </w:numPr>
        <w:spacing w:after="240" w:line="276" w:lineRule="auto"/>
        <w:ind w:left="360"/>
        <w:jc w:val="both"/>
        <w:rPr>
          <w:rFonts w:ascii="Arial" w:hAnsi="Arial"/>
          <w:sz w:val="22"/>
        </w:rPr>
      </w:pPr>
      <w:r>
        <w:rPr>
          <w:rFonts w:ascii="Arial" w:eastAsia="Arial" w:hAnsi="Arial" w:cs="Arial"/>
          <w:sz w:val="22"/>
          <w:szCs w:val="22"/>
        </w:rPr>
        <w:t xml:space="preserve">Topics for Discussion. </w:t>
      </w:r>
      <w:r w:rsidR="00710376">
        <w:rPr>
          <w:rFonts w:ascii="Arial" w:eastAsia="Arial" w:hAnsi="Arial" w:cs="Arial"/>
          <w:sz w:val="22"/>
          <w:szCs w:val="22"/>
        </w:rPr>
        <w:t>The Department</w:t>
      </w:r>
      <w:r w:rsidR="005A5570">
        <w:rPr>
          <w:rFonts w:ascii="Arial" w:eastAsia="Arial" w:hAnsi="Arial" w:cs="Arial"/>
          <w:sz w:val="22"/>
          <w:szCs w:val="22"/>
        </w:rPr>
        <w:t xml:space="preserve"> intends to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seek input on specific topics, including those listed below</w:t>
      </w:r>
      <w:r w:rsidR="005A5570">
        <w:rPr>
          <w:rFonts w:ascii="Arial" w:eastAsia="Arial" w:hAnsi="Arial" w:cs="Arial"/>
          <w:sz w:val="22"/>
          <w:szCs w:val="22"/>
        </w:rPr>
        <w:t>, but</w:t>
      </w:r>
      <w:r w:rsidR="002067AB" w:rsidRPr="00BE74B5">
        <w:rPr>
          <w:rFonts w:ascii="Arial" w:eastAsia="Arial" w:hAnsi="Arial" w:cs="Arial"/>
          <w:sz w:val="22"/>
          <w:szCs w:val="22"/>
        </w:rPr>
        <w:t xml:space="preserve"> encourages stakeholders to suggest additional topics for discussion.</w:t>
      </w:r>
      <w:r w:rsidR="00710376">
        <w:rPr>
          <w:rFonts w:ascii="Arial" w:eastAsia="Arial" w:hAnsi="Arial" w:cs="Arial"/>
          <w:sz w:val="22"/>
          <w:szCs w:val="22"/>
        </w:rPr>
        <w:t xml:space="preserve"> </w:t>
      </w:r>
      <w:r w:rsidR="00710376" w:rsidRPr="009B0656">
        <w:rPr>
          <w:rFonts w:ascii="Arial" w:eastAsia="Arial" w:hAnsi="Arial" w:cs="Arial"/>
          <w:sz w:val="22"/>
          <w:szCs w:val="22"/>
        </w:rPr>
        <w:t xml:space="preserve">The Department will solicit comments </w:t>
      </w:r>
      <w:r w:rsidR="00785499">
        <w:rPr>
          <w:rFonts w:ascii="Arial" w:eastAsia="Arial" w:hAnsi="Arial" w:cs="Arial"/>
          <w:sz w:val="22"/>
          <w:szCs w:val="22"/>
        </w:rPr>
        <w:t>from workgroup members</w:t>
      </w:r>
      <w:r w:rsidR="009B0656" w:rsidRPr="009B0656">
        <w:rPr>
          <w:rFonts w:ascii="Arial" w:eastAsia="Arial" w:hAnsi="Arial" w:cs="Arial"/>
          <w:sz w:val="22"/>
          <w:szCs w:val="22"/>
        </w:rPr>
        <w:t xml:space="preserve"> on each individual rule.</w:t>
      </w:r>
    </w:p>
    <w:p w14:paraId="62FA17BC" w14:textId="5DA3A5C5" w:rsidR="006F7C8C" w:rsidRPr="006F7C8C" w:rsidRDefault="006F7C8C" w:rsidP="00376953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Special Rule for Charitable Organizations Making Retail Sales</w:t>
      </w:r>
    </w:p>
    <w:p w14:paraId="6A1B51AD" w14:textId="7AAB55CE" w:rsidR="006F7C8C" w:rsidRPr="006F7C8C" w:rsidRDefault="006F7C8C" w:rsidP="00376953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Reflecting on the comments received, the Department is considering a special rule to discuss the general requirements </w:t>
      </w:r>
      <w:r w:rsidR="00376953">
        <w:rPr>
          <w:rFonts w:ascii="Arial" w:hAnsi="Arial"/>
          <w:sz w:val="22"/>
        </w:rPr>
        <w:t>applicable to</w:t>
      </w:r>
      <w:r>
        <w:rPr>
          <w:rFonts w:ascii="Arial" w:hAnsi="Arial"/>
          <w:sz w:val="22"/>
        </w:rPr>
        <w:t xml:space="preserve"> charitable or</w:t>
      </w:r>
      <w:r w:rsidR="00376953">
        <w:rPr>
          <w:rFonts w:ascii="Arial" w:hAnsi="Arial"/>
          <w:sz w:val="22"/>
        </w:rPr>
        <w:t>ganizations making retail sales.</w:t>
      </w:r>
      <w:r>
        <w:rPr>
          <w:rFonts w:ascii="Arial" w:hAnsi="Arial"/>
          <w:sz w:val="22"/>
        </w:rPr>
        <w:t xml:space="preserve"> </w:t>
      </w:r>
      <w:r w:rsidR="00376953">
        <w:rPr>
          <w:rFonts w:ascii="Arial" w:hAnsi="Arial"/>
          <w:sz w:val="22"/>
        </w:rPr>
        <w:t>Specifically, the rule would cover</w:t>
      </w:r>
      <w:r>
        <w:rPr>
          <w:rFonts w:ascii="Arial" w:hAnsi="Arial"/>
          <w:sz w:val="22"/>
        </w:rPr>
        <w:t xml:space="preserve"> the requirements of sections 39-26-103 through 39-26-106, C.R.S.</w:t>
      </w:r>
      <w:r w:rsidR="00376953">
        <w:rPr>
          <w:rFonts w:ascii="Arial" w:hAnsi="Arial"/>
          <w:sz w:val="22"/>
        </w:rPr>
        <w:t>, as applied to charitable organizations.</w:t>
      </w:r>
      <w:r>
        <w:rPr>
          <w:rFonts w:ascii="Arial" w:hAnsi="Arial"/>
          <w:sz w:val="22"/>
        </w:rPr>
        <w:t xml:space="preserve">  The Department believes such rules would be particularly beneficial for those charities making sales in cities or counties that have not adopted the section 39-26-718(1</w:t>
      </w:r>
      <w:proofErr w:type="gramStart"/>
      <w:r>
        <w:rPr>
          <w:rFonts w:ascii="Arial" w:hAnsi="Arial"/>
          <w:sz w:val="22"/>
        </w:rPr>
        <w:t>)(</w:t>
      </w:r>
      <w:proofErr w:type="gramEnd"/>
      <w:r>
        <w:rPr>
          <w:rFonts w:ascii="Arial" w:hAnsi="Arial"/>
          <w:sz w:val="22"/>
        </w:rPr>
        <w:t>b) exemption for low-volume sales pursuant to the option available in section 29-2-105(1)(d)(I)(E), C.R.S.</w:t>
      </w:r>
    </w:p>
    <w:p w14:paraId="10DFB2EC" w14:textId="4D7D3817" w:rsidR="006F7C8C" w:rsidRPr="006F7C8C" w:rsidRDefault="006F7C8C" w:rsidP="00B27AFB">
      <w:pPr>
        <w:numPr>
          <w:ilvl w:val="1"/>
          <w:numId w:val="26"/>
        </w:numPr>
        <w:spacing w:after="240" w:line="276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Other Workgroup Input</w:t>
      </w:r>
    </w:p>
    <w:p w14:paraId="351ED440" w14:textId="2D44041A" w:rsidR="009B0656" w:rsidRPr="00EC3643" w:rsidRDefault="00AC2EEC" w:rsidP="00376953">
      <w:pPr>
        <w:numPr>
          <w:ilvl w:val="0"/>
          <w:numId w:val="26"/>
        </w:numPr>
        <w:spacing w:after="240" w:line="276" w:lineRule="auto"/>
        <w:jc w:val="both"/>
        <w:rPr>
          <w:rFonts w:ascii="Arial" w:hAnsi="Arial"/>
          <w:b/>
          <w:sz w:val="22"/>
        </w:rPr>
      </w:pPr>
      <w:hyperlink r:id="rId9" w:history="1">
        <w:r w:rsidR="009B0656" w:rsidRPr="00E633C6">
          <w:rPr>
            <w:rStyle w:val="Hyperlink"/>
            <w:rFonts w:ascii="Arial" w:hAnsi="Arial" w:cs="Arial"/>
            <w:b/>
            <w:sz w:val="22"/>
            <w:szCs w:val="22"/>
          </w:rPr>
          <w:t>Draft Rule 39-26-102(7)–2.</w:t>
        </w:r>
      </w:hyperlink>
      <w:r w:rsidR="009B0656" w:rsidRPr="00EC3643">
        <w:rPr>
          <w:rFonts w:ascii="Arial" w:hAnsi="Arial" w:cs="Arial"/>
          <w:b/>
          <w:sz w:val="22"/>
          <w:szCs w:val="22"/>
        </w:rPr>
        <w:t xml:space="preserve"> Purchase Price Involving a Donation to a Charitable Organization.</w:t>
      </w:r>
    </w:p>
    <w:p w14:paraId="1A07A8AA" w14:textId="6F78746C" w:rsidR="00376953" w:rsidRDefault="00376953" w:rsidP="00376953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have suggested </w:t>
      </w:r>
      <w:r w:rsidR="00FA790C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 xml:space="preserve">revisions to the </w:t>
      </w:r>
      <w:r w:rsidR="00FA790C">
        <w:rPr>
          <w:rFonts w:ascii="Arial" w:hAnsi="Arial" w:cs="Arial"/>
          <w:sz w:val="22"/>
          <w:szCs w:val="22"/>
        </w:rPr>
        <w:t>draft</w:t>
      </w:r>
      <w:r>
        <w:rPr>
          <w:rFonts w:ascii="Arial" w:hAnsi="Arial" w:cs="Arial"/>
          <w:sz w:val="22"/>
          <w:szCs w:val="22"/>
        </w:rPr>
        <w:t xml:space="preserve"> rule:</w:t>
      </w:r>
    </w:p>
    <w:p w14:paraId="7AC15B16" w14:textId="430EE635" w:rsidR="009B0656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the r</w:t>
      </w:r>
      <w:r w:rsidR="00F6002E">
        <w:rPr>
          <w:rFonts w:ascii="Arial" w:hAnsi="Arial" w:cs="Arial"/>
          <w:sz w:val="22"/>
          <w:szCs w:val="22"/>
        </w:rPr>
        <w:t>esponsibilit</w:t>
      </w:r>
      <w:r w:rsidR="00FC01BE">
        <w:rPr>
          <w:rFonts w:ascii="Arial" w:hAnsi="Arial" w:cs="Arial"/>
          <w:sz w:val="22"/>
          <w:szCs w:val="22"/>
        </w:rPr>
        <w:t>ies</w:t>
      </w:r>
      <w:r w:rsidR="00F6002E">
        <w:rPr>
          <w:rFonts w:ascii="Arial" w:hAnsi="Arial" w:cs="Arial"/>
          <w:sz w:val="22"/>
          <w:szCs w:val="22"/>
        </w:rPr>
        <w:t xml:space="preserve"> c</w:t>
      </w:r>
      <w:r w:rsidR="00EC49DD">
        <w:rPr>
          <w:rFonts w:ascii="Arial" w:hAnsi="Arial" w:cs="Arial"/>
          <w:sz w:val="22"/>
          <w:szCs w:val="22"/>
        </w:rPr>
        <w:t xml:space="preserve">haritable organizations </w:t>
      </w:r>
      <w:r w:rsidR="00F6002E">
        <w:rPr>
          <w:rFonts w:ascii="Arial" w:hAnsi="Arial" w:cs="Arial"/>
          <w:sz w:val="22"/>
          <w:szCs w:val="22"/>
        </w:rPr>
        <w:t xml:space="preserve">bear for estimating </w:t>
      </w:r>
      <w:r w:rsidR="00EC49DD">
        <w:rPr>
          <w:rFonts w:ascii="Arial" w:hAnsi="Arial" w:cs="Arial"/>
          <w:sz w:val="22"/>
          <w:szCs w:val="22"/>
        </w:rPr>
        <w:t xml:space="preserve"> the fair market value of goods or services</w:t>
      </w:r>
      <w:r w:rsidR="00F6002E">
        <w:rPr>
          <w:rFonts w:ascii="Arial" w:hAnsi="Arial" w:cs="Arial"/>
          <w:sz w:val="22"/>
          <w:szCs w:val="22"/>
        </w:rPr>
        <w:t xml:space="preserve"> they sell</w:t>
      </w:r>
      <w:r>
        <w:rPr>
          <w:rFonts w:ascii="Arial" w:hAnsi="Arial" w:cs="Arial"/>
          <w:sz w:val="22"/>
          <w:szCs w:val="22"/>
        </w:rPr>
        <w:t>;</w:t>
      </w:r>
    </w:p>
    <w:p w14:paraId="08476019" w14:textId="11F2A16F" w:rsidR="00FC01BE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proper s</w:t>
      </w:r>
      <w:r w:rsidR="00FC01BE">
        <w:rPr>
          <w:rFonts w:ascii="Arial" w:hAnsi="Arial" w:cs="Arial"/>
          <w:sz w:val="22"/>
          <w:szCs w:val="22"/>
        </w:rPr>
        <w:t>ales tax calculat</w:t>
      </w:r>
      <w:r w:rsidR="00A03587">
        <w:rPr>
          <w:rFonts w:ascii="Arial" w:hAnsi="Arial" w:cs="Arial"/>
          <w:sz w:val="22"/>
          <w:szCs w:val="22"/>
        </w:rPr>
        <w:t xml:space="preserve">ion for goods and services sold by </w:t>
      </w:r>
      <w:r w:rsidR="00FC01BE">
        <w:rPr>
          <w:rFonts w:ascii="Arial" w:hAnsi="Arial" w:cs="Arial"/>
          <w:sz w:val="22"/>
          <w:szCs w:val="22"/>
        </w:rPr>
        <w:t xml:space="preserve">a charitable organization </w:t>
      </w:r>
      <w:r>
        <w:rPr>
          <w:rFonts w:ascii="Arial" w:hAnsi="Arial" w:cs="Arial"/>
          <w:sz w:val="22"/>
          <w:szCs w:val="22"/>
        </w:rPr>
        <w:t>at</w:t>
      </w:r>
      <w:r w:rsidR="00FC01BE">
        <w:rPr>
          <w:rFonts w:ascii="Arial" w:hAnsi="Arial" w:cs="Arial"/>
          <w:sz w:val="22"/>
          <w:szCs w:val="22"/>
        </w:rPr>
        <w:t xml:space="preserve"> less than fair market value</w:t>
      </w:r>
      <w:r>
        <w:rPr>
          <w:rFonts w:ascii="Arial" w:hAnsi="Arial" w:cs="Arial"/>
          <w:sz w:val="22"/>
          <w:szCs w:val="22"/>
        </w:rPr>
        <w:t>; and</w:t>
      </w:r>
    </w:p>
    <w:p w14:paraId="5C400093" w14:textId="04072A16" w:rsidR="00EC49DD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Revise the r</w:t>
      </w:r>
      <w:r w:rsidR="00EC49DD">
        <w:rPr>
          <w:rFonts w:ascii="Arial" w:hAnsi="Arial" w:cs="Arial"/>
          <w:sz w:val="22"/>
          <w:szCs w:val="22"/>
        </w:rPr>
        <w:t>ecordkeeping requirements</w:t>
      </w:r>
      <w:r w:rsidR="00A03587">
        <w:rPr>
          <w:rFonts w:ascii="Arial" w:hAnsi="Arial" w:cs="Arial"/>
          <w:sz w:val="22"/>
          <w:szCs w:val="22"/>
        </w:rPr>
        <w:t xml:space="preserve"> established </w:t>
      </w:r>
      <w:r w:rsidR="00FC01BE">
        <w:rPr>
          <w:rFonts w:ascii="Arial" w:hAnsi="Arial" w:cs="Arial"/>
          <w:sz w:val="22"/>
          <w:szCs w:val="22"/>
        </w:rPr>
        <w:t>by sections 39-21-113 and 39-26-116, C.R.S.</w:t>
      </w:r>
      <w:r w:rsidR="00A03587">
        <w:rPr>
          <w:rFonts w:ascii="Arial" w:hAnsi="Arial" w:cs="Arial"/>
          <w:sz w:val="22"/>
          <w:szCs w:val="22"/>
        </w:rPr>
        <w:t xml:space="preserve">, and this rule for charitable organizations making </w:t>
      </w:r>
      <w:r>
        <w:rPr>
          <w:rFonts w:ascii="Arial" w:hAnsi="Arial" w:cs="Arial"/>
          <w:sz w:val="22"/>
          <w:szCs w:val="22"/>
        </w:rPr>
        <w:t xml:space="preserve">retail </w:t>
      </w:r>
      <w:r w:rsidR="00A03587">
        <w:rPr>
          <w:rFonts w:ascii="Arial" w:hAnsi="Arial" w:cs="Arial"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</w:rPr>
        <w:t>.</w:t>
      </w:r>
    </w:p>
    <w:p w14:paraId="60E2EEF2" w14:textId="36A95D50" w:rsidR="009B0656" w:rsidRPr="00BE74B5" w:rsidRDefault="00785499" w:rsidP="00376953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Workgroup</w:t>
      </w:r>
      <w:r w:rsidR="009B0656" w:rsidRPr="00BE74B5">
        <w:rPr>
          <w:rFonts w:ascii="Arial" w:hAnsi="Arial" w:cs="Arial"/>
          <w:sz w:val="22"/>
          <w:szCs w:val="22"/>
        </w:rPr>
        <w:t xml:space="preserve"> Input</w:t>
      </w:r>
      <w:r w:rsidR="009B0656">
        <w:rPr>
          <w:rFonts w:ascii="Arial" w:hAnsi="Arial" w:cs="Arial"/>
          <w:sz w:val="22"/>
          <w:szCs w:val="22"/>
        </w:rPr>
        <w:t xml:space="preserve"> </w:t>
      </w:r>
    </w:p>
    <w:p w14:paraId="7703A452" w14:textId="658C6116" w:rsidR="009B0656" w:rsidRPr="00EC3643" w:rsidRDefault="00B44AF2" w:rsidP="00376953">
      <w:pPr>
        <w:keepNext/>
        <w:numPr>
          <w:ilvl w:val="0"/>
          <w:numId w:val="26"/>
        </w:numPr>
        <w:spacing w:after="240" w:line="276" w:lineRule="auto"/>
        <w:jc w:val="both"/>
        <w:rPr>
          <w:rFonts w:ascii="Arial" w:hAnsi="Arial"/>
          <w:b/>
          <w:sz w:val="22"/>
        </w:rPr>
      </w:pPr>
      <w:hyperlink r:id="rId10" w:history="1">
        <w:r w:rsidR="009B0656" w:rsidRPr="00B44AF2">
          <w:rPr>
            <w:rStyle w:val="Hyperlink"/>
            <w:rFonts w:ascii="Arial" w:hAnsi="Arial" w:cs="Arial"/>
            <w:b/>
            <w:sz w:val="22"/>
            <w:szCs w:val="22"/>
          </w:rPr>
          <w:t>Draft Rule 39-26-718.</w:t>
        </w:r>
      </w:hyperlink>
      <w:bookmarkStart w:id="0" w:name="_GoBack"/>
      <w:bookmarkEnd w:id="0"/>
      <w:r w:rsidR="009B0656" w:rsidRPr="00EC3643">
        <w:rPr>
          <w:rFonts w:ascii="Arial" w:hAnsi="Arial" w:cs="Arial"/>
          <w:b/>
          <w:sz w:val="22"/>
          <w:szCs w:val="22"/>
        </w:rPr>
        <w:t xml:space="preserve"> Charitable Organizations.</w:t>
      </w:r>
    </w:p>
    <w:p w14:paraId="628E4AA5" w14:textId="6051FB40" w:rsidR="00376953" w:rsidRDefault="00376953" w:rsidP="00376953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have suggested </w:t>
      </w:r>
      <w:r w:rsidR="00FA790C">
        <w:rPr>
          <w:rFonts w:ascii="Arial" w:hAnsi="Arial" w:cs="Arial"/>
          <w:sz w:val="22"/>
          <w:szCs w:val="22"/>
        </w:rPr>
        <w:t xml:space="preserve">the following </w:t>
      </w:r>
      <w:r>
        <w:rPr>
          <w:rFonts w:ascii="Arial" w:hAnsi="Arial" w:cs="Arial"/>
          <w:sz w:val="22"/>
          <w:szCs w:val="22"/>
        </w:rPr>
        <w:t xml:space="preserve">revisions to the </w:t>
      </w:r>
      <w:r w:rsidR="00FA790C">
        <w:rPr>
          <w:rFonts w:ascii="Arial" w:hAnsi="Arial" w:cs="Arial"/>
          <w:sz w:val="22"/>
          <w:szCs w:val="22"/>
        </w:rPr>
        <w:t>draft</w:t>
      </w:r>
      <w:r>
        <w:rPr>
          <w:rFonts w:ascii="Arial" w:hAnsi="Arial" w:cs="Arial"/>
          <w:sz w:val="22"/>
          <w:szCs w:val="22"/>
        </w:rPr>
        <w:t xml:space="preserve"> rule:</w:t>
      </w:r>
    </w:p>
    <w:p w14:paraId="61C3DF0A" w14:textId="6607AEAD" w:rsidR="009B0656" w:rsidRPr="00FC3BA6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a</w:t>
      </w:r>
      <w:r w:rsidR="00A03587" w:rsidRPr="00EC3643">
        <w:rPr>
          <w:rFonts w:ascii="Arial" w:hAnsi="Arial" w:cs="Arial"/>
          <w:sz w:val="22"/>
          <w:szCs w:val="22"/>
        </w:rPr>
        <w:t>ppeal process in the event that the Department denies an application for a charitable organization exemption certificate</w:t>
      </w:r>
      <w:r>
        <w:rPr>
          <w:rFonts w:ascii="Arial" w:hAnsi="Arial" w:cs="Arial"/>
          <w:sz w:val="22"/>
          <w:szCs w:val="22"/>
        </w:rPr>
        <w:t>;</w:t>
      </w:r>
    </w:p>
    <w:p w14:paraId="32506936" w14:textId="01DC951F" w:rsidR="009B0656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the c</w:t>
      </w:r>
      <w:r w:rsidR="00FC3BA6" w:rsidRPr="00EC3643">
        <w:rPr>
          <w:rFonts w:ascii="Arial" w:hAnsi="Arial" w:cs="Arial"/>
          <w:sz w:val="22"/>
          <w:szCs w:val="22"/>
        </w:rPr>
        <w:t>riteria for determining whether a purchase made by a charitable organization falls within the organization’s “</w:t>
      </w:r>
      <w:r w:rsidR="00FC3BA6" w:rsidRPr="00FC3BA6">
        <w:rPr>
          <w:rFonts w:ascii="Arial" w:hAnsi="Arial" w:cs="Arial"/>
          <w:sz w:val="22"/>
          <w:szCs w:val="22"/>
        </w:rPr>
        <w:t>regular charitable functions and activities</w:t>
      </w:r>
      <w:r w:rsidR="00FC3BA6" w:rsidRPr="00EC3643">
        <w:rPr>
          <w:rFonts w:ascii="Arial" w:hAnsi="Arial" w:cs="Arial"/>
          <w:sz w:val="22"/>
          <w:szCs w:val="22"/>
        </w:rPr>
        <w:t>” and is therefore exempt from sales tax</w:t>
      </w:r>
      <w:r>
        <w:rPr>
          <w:rFonts w:ascii="Arial" w:hAnsi="Arial" w:cs="Arial"/>
          <w:sz w:val="22"/>
          <w:szCs w:val="22"/>
        </w:rPr>
        <w:t>;</w:t>
      </w:r>
    </w:p>
    <w:p w14:paraId="417F5B97" w14:textId="1262BB4B" w:rsidR="00FC3BA6" w:rsidRDefault="00376953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Allow p</w:t>
      </w:r>
      <w:r w:rsidR="00FC3BA6">
        <w:rPr>
          <w:rFonts w:ascii="Arial" w:hAnsi="Arial" w:cs="Arial"/>
          <w:sz w:val="22"/>
          <w:szCs w:val="22"/>
        </w:rPr>
        <w:t>urchases made by volunteers and employees and reimbursed by charitable organizations</w:t>
      </w:r>
      <w:r>
        <w:rPr>
          <w:rFonts w:ascii="Arial" w:hAnsi="Arial" w:cs="Arial"/>
          <w:sz w:val="22"/>
          <w:szCs w:val="22"/>
        </w:rPr>
        <w:t xml:space="preserve"> to qualify for exemption; and</w:t>
      </w:r>
    </w:p>
    <w:p w14:paraId="5218BDC7" w14:textId="1F03ADC2" w:rsidR="00FE7C31" w:rsidRDefault="00FE7C31" w:rsidP="00376953">
      <w:pPr>
        <w:numPr>
          <w:ilvl w:val="2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purpose of determining eligibility for the exemption for sales made by charitable organizations pursuant to section 39-26-718(1)(b), C.R.S.:</w:t>
      </w:r>
    </w:p>
    <w:p w14:paraId="38646539" w14:textId="1B34800E" w:rsidR="00FE7C31" w:rsidRDefault="00376953" w:rsidP="00376953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 the e</w:t>
      </w:r>
      <w:r w:rsidR="00FE7C31">
        <w:rPr>
          <w:rFonts w:ascii="Arial" w:hAnsi="Arial" w:cs="Arial"/>
          <w:sz w:val="22"/>
          <w:szCs w:val="22"/>
        </w:rPr>
        <w:t xml:space="preserve">xpenses </w:t>
      </w:r>
      <w:r>
        <w:rPr>
          <w:rFonts w:ascii="Arial" w:hAnsi="Arial" w:cs="Arial"/>
          <w:sz w:val="22"/>
          <w:szCs w:val="22"/>
        </w:rPr>
        <w:t xml:space="preserve">that may be </w:t>
      </w:r>
      <w:r w:rsidR="00FE7C31">
        <w:rPr>
          <w:rFonts w:ascii="Arial" w:hAnsi="Arial" w:cs="Arial"/>
          <w:sz w:val="22"/>
          <w:szCs w:val="22"/>
        </w:rPr>
        <w:t>deducted in calculating net proceeds</w:t>
      </w:r>
      <w:r>
        <w:rPr>
          <w:rFonts w:ascii="Arial" w:hAnsi="Arial" w:cs="Arial"/>
          <w:sz w:val="22"/>
          <w:szCs w:val="22"/>
        </w:rPr>
        <w:t>;</w:t>
      </w:r>
    </w:p>
    <w:p w14:paraId="7E8D9BE5" w14:textId="34FA8963" w:rsidR="00FE7C31" w:rsidRDefault="00376953" w:rsidP="00376953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r</w:t>
      </w:r>
      <w:r w:rsidR="00FE7C31">
        <w:rPr>
          <w:rFonts w:ascii="Arial" w:hAnsi="Arial" w:cs="Arial"/>
          <w:sz w:val="22"/>
          <w:szCs w:val="22"/>
        </w:rPr>
        <w:t>esponsibilities charitable organizations bear for estimating  the fair market value of goods or services they sell</w:t>
      </w:r>
      <w:r w:rsidR="00FA790C">
        <w:rPr>
          <w:rFonts w:ascii="Arial" w:hAnsi="Arial" w:cs="Arial"/>
          <w:sz w:val="22"/>
          <w:szCs w:val="22"/>
        </w:rPr>
        <w:t>; and</w:t>
      </w:r>
    </w:p>
    <w:p w14:paraId="248ACCF5" w14:textId="1F55C384" w:rsidR="00FE7C31" w:rsidRPr="00FC3BA6" w:rsidRDefault="00376953" w:rsidP="00376953">
      <w:pPr>
        <w:numPr>
          <w:ilvl w:val="3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the r</w:t>
      </w:r>
      <w:r w:rsidR="00FE7C31">
        <w:rPr>
          <w:rFonts w:ascii="Arial" w:hAnsi="Arial" w:cs="Arial"/>
          <w:sz w:val="22"/>
          <w:szCs w:val="22"/>
        </w:rPr>
        <w:t>ecordkeeping requirements for charitable organizations making sales</w:t>
      </w:r>
    </w:p>
    <w:p w14:paraId="68AC4D50" w14:textId="6FED1292" w:rsidR="009B0656" w:rsidRPr="00415DBA" w:rsidRDefault="00785499" w:rsidP="00376953">
      <w:pPr>
        <w:numPr>
          <w:ilvl w:val="1"/>
          <w:numId w:val="26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Workgroup</w:t>
      </w:r>
      <w:r w:rsidR="009B0656" w:rsidRPr="00BE74B5">
        <w:rPr>
          <w:rFonts w:ascii="Arial" w:hAnsi="Arial" w:cs="Arial"/>
          <w:sz w:val="22"/>
          <w:szCs w:val="22"/>
        </w:rPr>
        <w:t xml:space="preserve"> Input</w:t>
      </w:r>
      <w:r w:rsidR="009B0656">
        <w:rPr>
          <w:rFonts w:ascii="Arial" w:hAnsi="Arial" w:cs="Arial"/>
          <w:sz w:val="22"/>
          <w:szCs w:val="22"/>
        </w:rPr>
        <w:t xml:space="preserve"> </w:t>
      </w:r>
    </w:p>
    <w:p w14:paraId="170E3CB3" w14:textId="601CBE05" w:rsidR="002067AB" w:rsidRPr="00BE74B5" w:rsidRDefault="002067AB" w:rsidP="0037695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Other comme</w:t>
      </w:r>
      <w:r w:rsidR="005A5570">
        <w:rPr>
          <w:rFonts w:ascii="Arial" w:eastAsia="Arial" w:hAnsi="Arial" w:cs="Arial"/>
          <w:color w:val="000000"/>
          <w:sz w:val="22"/>
          <w:szCs w:val="22"/>
        </w:rPr>
        <w:t>nts or issues for consideration</w:t>
      </w:r>
      <w:r w:rsidR="00785499">
        <w:rPr>
          <w:rFonts w:ascii="Arial" w:eastAsia="Arial" w:hAnsi="Arial" w:cs="Arial"/>
          <w:color w:val="000000"/>
          <w:sz w:val="22"/>
          <w:szCs w:val="22"/>
        </w:rPr>
        <w:t>, including comments from participants who are not workgroup members.</w:t>
      </w:r>
    </w:p>
    <w:p w14:paraId="183B6264" w14:textId="400A0B76" w:rsidR="00F76B53" w:rsidRPr="00981EBF" w:rsidRDefault="002067AB" w:rsidP="0037695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jc w:val="both"/>
        <w:rPr>
          <w:rFonts w:ascii="Arial" w:hAnsi="Arial"/>
          <w:color w:val="000000"/>
          <w:sz w:val="22"/>
        </w:rPr>
      </w:pPr>
      <w:r w:rsidRPr="00BE74B5">
        <w:rPr>
          <w:rFonts w:ascii="Arial" w:eastAsia="Arial" w:hAnsi="Arial" w:cs="Arial"/>
          <w:color w:val="000000"/>
          <w:sz w:val="22"/>
          <w:szCs w:val="22"/>
        </w:rPr>
        <w:t>Adjourn</w:t>
      </w:r>
    </w:p>
    <w:p w14:paraId="3F2FE1EB" w14:textId="09EA3D88" w:rsidR="00981EBF" w:rsidRPr="005D7366" w:rsidRDefault="00981EBF" w:rsidP="00376953">
      <w:pPr>
        <w:shd w:val="clear" w:color="auto" w:fill="FFFFFF"/>
        <w:rPr>
          <w:rFonts w:ascii="Arial" w:hAnsi="Arial"/>
          <w:color w:val="000000"/>
          <w:sz w:val="22"/>
        </w:rPr>
      </w:pPr>
      <w:r w:rsidRPr="00981EBF">
        <w:rPr>
          <w:rFonts w:ascii="Arial" w:hAnsi="Arial" w:cs="Arial"/>
          <w:color w:val="222222"/>
          <w:sz w:val="22"/>
          <w:szCs w:val="22"/>
        </w:rPr>
        <w:t>We would appreciate your</w:t>
      </w:r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feedback to help us measure and improve the success of the rulemaking program.  If you participate in the rulemaking process, we invite you to complete a </w:t>
      </w:r>
      <w:hyperlink r:id="rId11" w:history="1">
        <w:r w:rsidRPr="00981EB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short survey</w:t>
        </w:r>
      </w:hyperlink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>.  Follow the link, and choose the "</w:t>
      </w:r>
      <w:r w:rsidRPr="00981EBF">
        <w:rPr>
          <w:rFonts w:ascii="Arial" w:hAnsi="Arial" w:cs="Arial"/>
          <w:color w:val="202124"/>
          <w:spacing w:val="3"/>
          <w:sz w:val="22"/>
          <w:szCs w:val="22"/>
          <w:shd w:val="clear" w:color="auto" w:fill="FFFFFF"/>
        </w:rPr>
        <w:t>I participated in the Rulemaking Process (Announcement, Stakeholder Meeting, or Hearing)</w:t>
      </w:r>
      <w:r w:rsidRPr="00981EBF">
        <w:rPr>
          <w:rFonts w:ascii="Arial" w:hAnsi="Arial" w:cs="Arial"/>
          <w:color w:val="222222"/>
          <w:sz w:val="22"/>
          <w:szCs w:val="22"/>
          <w:shd w:val="clear" w:color="auto" w:fill="FFFFFF"/>
        </w:rPr>
        <w:t>" option.</w:t>
      </w:r>
    </w:p>
    <w:sectPr w:rsidR="00981EBF" w:rsidRPr="005D7366" w:rsidSect="000636F4">
      <w:headerReference w:type="default" r:id="rId12"/>
      <w:headerReference w:type="first" r:id="rId13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EF4A1" w14:textId="77777777" w:rsidR="00AC2EEC" w:rsidRDefault="00AC2EEC" w:rsidP="00C7728F">
      <w:r>
        <w:separator/>
      </w:r>
    </w:p>
  </w:endnote>
  <w:endnote w:type="continuationSeparator" w:id="0">
    <w:p w14:paraId="1B79C7ED" w14:textId="77777777" w:rsidR="00AC2EEC" w:rsidRDefault="00AC2EEC" w:rsidP="00C7728F">
      <w:r>
        <w:continuationSeparator/>
      </w:r>
    </w:p>
  </w:endnote>
  <w:endnote w:type="continuationNotice" w:id="1">
    <w:p w14:paraId="19729AE5" w14:textId="77777777" w:rsidR="00AC2EEC" w:rsidRDefault="00AC2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D50A7" w14:textId="77777777" w:rsidR="00AC2EEC" w:rsidRDefault="00AC2EEC" w:rsidP="00C7728F">
      <w:r>
        <w:separator/>
      </w:r>
    </w:p>
  </w:footnote>
  <w:footnote w:type="continuationSeparator" w:id="0">
    <w:p w14:paraId="38ACF956" w14:textId="77777777" w:rsidR="00AC2EEC" w:rsidRDefault="00AC2EEC" w:rsidP="00C7728F">
      <w:r>
        <w:continuationSeparator/>
      </w:r>
    </w:p>
  </w:footnote>
  <w:footnote w:type="continuationNotice" w:id="1">
    <w:p w14:paraId="3CEEA5E7" w14:textId="77777777" w:rsidR="00AC2EEC" w:rsidRDefault="00AC2E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3849" w14:textId="77777777" w:rsidR="00785499" w:rsidRPr="00785499" w:rsidRDefault="00785499" w:rsidP="00785499">
    <w:pPr>
      <w:tabs>
        <w:tab w:val="right" w:pos="9360"/>
      </w:tabs>
      <w:rPr>
        <w:rFonts w:ascii="Arial" w:eastAsia="Arial" w:hAnsi="Arial"/>
        <w:sz w:val="22"/>
      </w:rPr>
    </w:pPr>
    <w:r w:rsidRPr="00785499">
      <w:rPr>
        <w:rFonts w:ascii="Arial" w:eastAsia="Arial" w:hAnsi="Arial"/>
        <w:sz w:val="22"/>
      </w:rPr>
      <w:t>Stakeholder Workgroup on Charitable Organizations</w:t>
    </w:r>
  </w:p>
  <w:p w14:paraId="67AFEFBC" w14:textId="34334CFE" w:rsidR="0060775B" w:rsidRDefault="00785499" w:rsidP="00785499">
    <w:pPr>
      <w:pStyle w:val="Header"/>
      <w:rPr>
        <w:rFonts w:ascii="Arial" w:eastAsia="Arial" w:hAnsi="Arial"/>
        <w:sz w:val="22"/>
      </w:rPr>
    </w:pPr>
    <w:r w:rsidRPr="00785499">
      <w:rPr>
        <w:rFonts w:ascii="Arial" w:eastAsia="Arial" w:hAnsi="Arial"/>
        <w:sz w:val="22"/>
      </w:rPr>
      <w:t>November 16, 2020 at 2:00 P.M.</w:t>
    </w:r>
  </w:p>
  <w:p w14:paraId="2F1D8B82" w14:textId="2D4C59AB" w:rsidR="00785499" w:rsidRDefault="00785499" w:rsidP="00785499">
    <w:pPr>
      <w:pStyle w:val="Header"/>
      <w:rPr>
        <w:rFonts w:ascii="Arial" w:eastAsia="Arial" w:hAnsi="Arial"/>
        <w:noProof/>
        <w:sz w:val="22"/>
      </w:rPr>
    </w:pPr>
    <w:r>
      <w:rPr>
        <w:rFonts w:ascii="Arial" w:eastAsia="Arial" w:hAnsi="Arial"/>
        <w:sz w:val="22"/>
      </w:rPr>
      <w:t xml:space="preserve">Page </w:t>
    </w:r>
    <w:r w:rsidRPr="00785499">
      <w:rPr>
        <w:rFonts w:ascii="Arial" w:eastAsia="Arial" w:hAnsi="Arial"/>
        <w:sz w:val="22"/>
      </w:rPr>
      <w:fldChar w:fldCharType="begin"/>
    </w:r>
    <w:r w:rsidRPr="00785499">
      <w:rPr>
        <w:rFonts w:ascii="Arial" w:eastAsia="Arial" w:hAnsi="Arial"/>
        <w:sz w:val="22"/>
      </w:rPr>
      <w:instrText xml:space="preserve"> PAGE   \* MERGEFORMAT </w:instrText>
    </w:r>
    <w:r w:rsidRPr="00785499">
      <w:rPr>
        <w:rFonts w:ascii="Arial" w:eastAsia="Arial" w:hAnsi="Arial"/>
        <w:sz w:val="22"/>
      </w:rPr>
      <w:fldChar w:fldCharType="separate"/>
    </w:r>
    <w:r w:rsidR="00B44AF2">
      <w:rPr>
        <w:rFonts w:ascii="Arial" w:eastAsia="Arial" w:hAnsi="Arial"/>
        <w:noProof/>
        <w:sz w:val="22"/>
      </w:rPr>
      <w:t>2</w:t>
    </w:r>
    <w:r w:rsidRPr="00785499">
      <w:rPr>
        <w:rFonts w:ascii="Arial" w:eastAsia="Arial" w:hAnsi="Arial"/>
        <w:noProof/>
        <w:sz w:val="22"/>
      </w:rPr>
      <w:fldChar w:fldCharType="end"/>
    </w:r>
  </w:p>
  <w:p w14:paraId="6518B136" w14:textId="77777777" w:rsidR="00785499" w:rsidRPr="00785499" w:rsidRDefault="00785499" w:rsidP="00785499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A14A8" w14:textId="77777777" w:rsidR="00347522" w:rsidRDefault="00347522" w:rsidP="0078608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9FACAE5" wp14:editId="154669E4">
          <wp:simplePos x="0" y="0"/>
          <wp:positionH relativeFrom="column">
            <wp:posOffset>40787</wp:posOffset>
          </wp:positionH>
          <wp:positionV relativeFrom="paragraph">
            <wp:posOffset>0</wp:posOffset>
          </wp:positionV>
          <wp:extent cx="2564130" cy="488950"/>
          <wp:effectExtent l="0" t="0" r="7620" b="6350"/>
          <wp:wrapNone/>
          <wp:docPr id="2" name="Picture 2" descr="co_dor_div_tax_rgb_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_dor_div_tax_rgb_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13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770EE" w14:textId="77777777" w:rsidR="00347522" w:rsidRDefault="00347522" w:rsidP="00786087">
    <w:pPr>
      <w:pStyle w:val="Header"/>
    </w:pPr>
  </w:p>
  <w:p w14:paraId="4F56D67D" w14:textId="73637BFB" w:rsidR="00817910" w:rsidRDefault="00817910" w:rsidP="00C772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225A7" wp14:editId="5F7B65F6">
              <wp:simplePos x="0" y="0"/>
              <wp:positionH relativeFrom="column">
                <wp:posOffset>2903855</wp:posOffset>
              </wp:positionH>
              <wp:positionV relativeFrom="paragraph">
                <wp:posOffset>135890</wp:posOffset>
              </wp:positionV>
              <wp:extent cx="1913255" cy="680085"/>
              <wp:effectExtent l="0" t="0" r="1079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325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B7AAC" w14:textId="231AF4DD" w:rsidR="00786087" w:rsidRPr="009902F2" w:rsidRDefault="00786087" w:rsidP="00786087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8.65pt;margin-top:10.7pt;width:150.65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" filled="f" stroked="f">
              <v:textbox inset="0,9.36pt,0,0">
                <w:txbxContent>
                  <w:p w14:paraId="263B7AAC" w14:textId="231AF4DD" w:rsidR="00786087" w:rsidRPr="009902F2" w:rsidRDefault="00786087" w:rsidP="00786087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B2BBD" wp14:editId="1529A2AB">
              <wp:simplePos x="0" y="0"/>
              <wp:positionH relativeFrom="column">
                <wp:posOffset>1153160</wp:posOffset>
              </wp:positionH>
              <wp:positionV relativeFrom="paragraph">
                <wp:posOffset>139065</wp:posOffset>
              </wp:positionV>
              <wp:extent cx="1708785" cy="680085"/>
              <wp:effectExtent l="0" t="0" r="5715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D6454" w14:textId="5C307FF3" w:rsidR="00786087" w:rsidRPr="009902F2" w:rsidRDefault="00786087" w:rsidP="00363F57">
                          <w:pPr>
                            <w:pStyle w:val="returnaddress"/>
                            <w:ind w:left="90"/>
                            <w:rPr>
                              <w:color w:val="auto"/>
                            </w:rPr>
                          </w:pPr>
                          <w:r w:rsidRPr="009902F2">
                            <w:rPr>
                              <w:color w:val="auto"/>
                            </w:rPr>
                            <w:t xml:space="preserve"> </w:t>
                          </w:r>
                        </w:p>
                        <w:p w14:paraId="20AE9D52" w14:textId="77777777" w:rsidR="00786087" w:rsidRPr="009902F2" w:rsidRDefault="00786087" w:rsidP="00786087">
                          <w:pPr>
                            <w:pStyle w:val="returnaddress"/>
                            <w:ind w:left="90"/>
                            <w:rPr>
                              <w:b/>
                              <w:color w:val="auto"/>
                            </w:rPr>
                          </w:pPr>
                        </w:p>
                        <w:p w14:paraId="65D60C1B" w14:textId="77777777" w:rsidR="00786087" w:rsidRPr="009902F2" w:rsidRDefault="00786087" w:rsidP="00786087">
                          <w:pPr>
                            <w:pStyle w:val="Header"/>
                            <w:ind w:left="9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90.8pt;margin-top:10.95pt;width:134.5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" filled="f" stroked="f">
              <v:textbox inset="0,9.36pt,0,0">
                <w:txbxContent>
                  <w:p w14:paraId="156D6454" w14:textId="5C307FF3" w:rsidR="00786087" w:rsidRPr="009902F2" w:rsidRDefault="00786087" w:rsidP="00363F57">
                    <w:pPr>
                      <w:pStyle w:val="returnaddress"/>
                      <w:ind w:left="90"/>
                      <w:rPr>
                        <w:color w:val="auto"/>
                      </w:rPr>
                    </w:pPr>
                    <w:r w:rsidRPr="009902F2">
                      <w:rPr>
                        <w:color w:val="auto"/>
                      </w:rPr>
                      <w:t xml:space="preserve"> </w:t>
                    </w:r>
                  </w:p>
                  <w:p w14:paraId="20AE9D52" w14:textId="77777777" w:rsidR="00786087" w:rsidRPr="009902F2" w:rsidRDefault="00786087" w:rsidP="00786087">
                    <w:pPr>
                      <w:pStyle w:val="returnaddress"/>
                      <w:ind w:left="90"/>
                      <w:rPr>
                        <w:b/>
                        <w:color w:val="auto"/>
                      </w:rPr>
                    </w:pPr>
                  </w:p>
                  <w:p w14:paraId="65D60C1B" w14:textId="77777777" w:rsidR="00786087" w:rsidRPr="009902F2" w:rsidRDefault="00786087" w:rsidP="00786087">
                    <w:pPr>
                      <w:pStyle w:val="Header"/>
                      <w:ind w:left="9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6F47B6" w14:textId="77777777" w:rsidR="00D07E41" w:rsidRPr="000636F4" w:rsidRDefault="00D07E41" w:rsidP="00063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857"/>
    <w:multiLevelType w:val="hybridMultilevel"/>
    <w:tmpl w:val="E9DC2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16E43"/>
    <w:multiLevelType w:val="hybridMultilevel"/>
    <w:tmpl w:val="A240E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D7842"/>
    <w:multiLevelType w:val="hybridMultilevel"/>
    <w:tmpl w:val="E03AAA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F54085"/>
    <w:multiLevelType w:val="multilevel"/>
    <w:tmpl w:val="EF5E8A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955A8C"/>
    <w:multiLevelType w:val="hybridMultilevel"/>
    <w:tmpl w:val="1FB4B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A1B36"/>
    <w:multiLevelType w:val="hybridMultilevel"/>
    <w:tmpl w:val="7190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D781C"/>
    <w:multiLevelType w:val="multilevel"/>
    <w:tmpl w:val="31A290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>
    <w:nsid w:val="2C545334"/>
    <w:multiLevelType w:val="hybridMultilevel"/>
    <w:tmpl w:val="62B65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3E549A"/>
    <w:multiLevelType w:val="hybridMultilevel"/>
    <w:tmpl w:val="AE440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462D3"/>
    <w:multiLevelType w:val="hybridMultilevel"/>
    <w:tmpl w:val="2F80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27067"/>
    <w:multiLevelType w:val="hybridMultilevel"/>
    <w:tmpl w:val="CD584E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0F4BC9"/>
    <w:multiLevelType w:val="hybridMultilevel"/>
    <w:tmpl w:val="27902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6B5228"/>
    <w:multiLevelType w:val="hybridMultilevel"/>
    <w:tmpl w:val="929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02187"/>
    <w:multiLevelType w:val="hybridMultilevel"/>
    <w:tmpl w:val="FF9CB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F995734"/>
    <w:multiLevelType w:val="hybridMultilevel"/>
    <w:tmpl w:val="63AAD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76FC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5F27A7C"/>
    <w:multiLevelType w:val="hybridMultilevel"/>
    <w:tmpl w:val="5FB4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99521D"/>
    <w:multiLevelType w:val="hybridMultilevel"/>
    <w:tmpl w:val="AB50B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A607E"/>
    <w:multiLevelType w:val="multilevel"/>
    <w:tmpl w:val="19C623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9">
    <w:nsid w:val="63D82C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6C56E76"/>
    <w:multiLevelType w:val="multilevel"/>
    <w:tmpl w:val="D7045C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7D816B9"/>
    <w:multiLevelType w:val="hybridMultilevel"/>
    <w:tmpl w:val="E7E60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5A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F56DA1"/>
    <w:multiLevelType w:val="hybridMultilevel"/>
    <w:tmpl w:val="F4E2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903952"/>
    <w:multiLevelType w:val="hybridMultilevel"/>
    <w:tmpl w:val="D506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8E0621"/>
    <w:multiLevelType w:val="hybridMultilevel"/>
    <w:tmpl w:val="B0206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3C2679"/>
    <w:multiLevelType w:val="hybridMultilevel"/>
    <w:tmpl w:val="E182F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D24A8B"/>
    <w:multiLevelType w:val="hybridMultilevel"/>
    <w:tmpl w:val="E31A1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0F4D45"/>
    <w:multiLevelType w:val="hybridMultilevel"/>
    <w:tmpl w:val="BF628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87E90"/>
    <w:multiLevelType w:val="hybridMultilevel"/>
    <w:tmpl w:val="7FAEA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9"/>
  </w:num>
  <w:num w:numId="5">
    <w:abstractNumId w:val="29"/>
  </w:num>
  <w:num w:numId="6">
    <w:abstractNumId w:val="4"/>
  </w:num>
  <w:num w:numId="7">
    <w:abstractNumId w:val="22"/>
  </w:num>
  <w:num w:numId="8">
    <w:abstractNumId w:val="12"/>
  </w:num>
  <w:num w:numId="9">
    <w:abstractNumId w:val="25"/>
  </w:num>
  <w:num w:numId="10">
    <w:abstractNumId w:val="28"/>
  </w:num>
  <w:num w:numId="11">
    <w:abstractNumId w:val="19"/>
  </w:num>
  <w:num w:numId="12">
    <w:abstractNumId w:val="15"/>
  </w:num>
  <w:num w:numId="13">
    <w:abstractNumId w:val="14"/>
  </w:num>
  <w:num w:numId="14">
    <w:abstractNumId w:val="26"/>
  </w:num>
  <w:num w:numId="15">
    <w:abstractNumId w:val="16"/>
  </w:num>
  <w:num w:numId="16">
    <w:abstractNumId w:val="13"/>
  </w:num>
  <w:num w:numId="17">
    <w:abstractNumId w:val="23"/>
  </w:num>
  <w:num w:numId="18">
    <w:abstractNumId w:val="11"/>
  </w:num>
  <w:num w:numId="19">
    <w:abstractNumId w:val="8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17"/>
  </w:num>
  <w:num w:numId="25">
    <w:abstractNumId w:val="27"/>
  </w:num>
  <w:num w:numId="26">
    <w:abstractNumId w:val="6"/>
  </w:num>
  <w:num w:numId="27">
    <w:abstractNumId w:val="18"/>
  </w:num>
  <w:num w:numId="28">
    <w:abstractNumId w:val="3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4C"/>
    <w:rsid w:val="00020FBA"/>
    <w:rsid w:val="00031D61"/>
    <w:rsid w:val="00052C4C"/>
    <w:rsid w:val="000636F4"/>
    <w:rsid w:val="000808F6"/>
    <w:rsid w:val="0008112E"/>
    <w:rsid w:val="00081632"/>
    <w:rsid w:val="00084882"/>
    <w:rsid w:val="00086FC2"/>
    <w:rsid w:val="00091A50"/>
    <w:rsid w:val="000E2381"/>
    <w:rsid w:val="000F1433"/>
    <w:rsid w:val="00122EB9"/>
    <w:rsid w:val="001250AA"/>
    <w:rsid w:val="001276CC"/>
    <w:rsid w:val="00150521"/>
    <w:rsid w:val="00166FEE"/>
    <w:rsid w:val="00191B54"/>
    <w:rsid w:val="001A768B"/>
    <w:rsid w:val="001C3A73"/>
    <w:rsid w:val="001D3BA8"/>
    <w:rsid w:val="001F08B0"/>
    <w:rsid w:val="002067AB"/>
    <w:rsid w:val="002244D7"/>
    <w:rsid w:val="00247D62"/>
    <w:rsid w:val="00277B71"/>
    <w:rsid w:val="002835B2"/>
    <w:rsid w:val="002F6CE0"/>
    <w:rsid w:val="003271CB"/>
    <w:rsid w:val="003348DF"/>
    <w:rsid w:val="00347522"/>
    <w:rsid w:val="00363F57"/>
    <w:rsid w:val="00364052"/>
    <w:rsid w:val="0037330A"/>
    <w:rsid w:val="00376953"/>
    <w:rsid w:val="003A0D29"/>
    <w:rsid w:val="003A0EF6"/>
    <w:rsid w:val="003C1C8F"/>
    <w:rsid w:val="003D2594"/>
    <w:rsid w:val="003D4BEE"/>
    <w:rsid w:val="003D6514"/>
    <w:rsid w:val="003E07BE"/>
    <w:rsid w:val="00415DBA"/>
    <w:rsid w:val="00422636"/>
    <w:rsid w:val="00434173"/>
    <w:rsid w:val="004429ED"/>
    <w:rsid w:val="00460A1D"/>
    <w:rsid w:val="004856EA"/>
    <w:rsid w:val="004B14C9"/>
    <w:rsid w:val="004C7716"/>
    <w:rsid w:val="004F010F"/>
    <w:rsid w:val="00531315"/>
    <w:rsid w:val="0055250E"/>
    <w:rsid w:val="00560304"/>
    <w:rsid w:val="005842BD"/>
    <w:rsid w:val="00586DE7"/>
    <w:rsid w:val="00590933"/>
    <w:rsid w:val="005A403A"/>
    <w:rsid w:val="005A4ACF"/>
    <w:rsid w:val="005A5570"/>
    <w:rsid w:val="005C02F3"/>
    <w:rsid w:val="005D1BFB"/>
    <w:rsid w:val="005D7366"/>
    <w:rsid w:val="005E0B94"/>
    <w:rsid w:val="005E24BE"/>
    <w:rsid w:val="005F46DC"/>
    <w:rsid w:val="00602ED9"/>
    <w:rsid w:val="0060775B"/>
    <w:rsid w:val="00610658"/>
    <w:rsid w:val="0064524F"/>
    <w:rsid w:val="00661251"/>
    <w:rsid w:val="006666FF"/>
    <w:rsid w:val="006753CD"/>
    <w:rsid w:val="00690D0E"/>
    <w:rsid w:val="006A27C1"/>
    <w:rsid w:val="006C5955"/>
    <w:rsid w:val="006E544F"/>
    <w:rsid w:val="006E54B2"/>
    <w:rsid w:val="006F314B"/>
    <w:rsid w:val="006F7C8C"/>
    <w:rsid w:val="00710376"/>
    <w:rsid w:val="00720E97"/>
    <w:rsid w:val="00724E5D"/>
    <w:rsid w:val="00766F78"/>
    <w:rsid w:val="007700E0"/>
    <w:rsid w:val="00785499"/>
    <w:rsid w:val="00786087"/>
    <w:rsid w:val="00795323"/>
    <w:rsid w:val="007B4A9B"/>
    <w:rsid w:val="00810A8B"/>
    <w:rsid w:val="008166BC"/>
    <w:rsid w:val="00817910"/>
    <w:rsid w:val="008462E3"/>
    <w:rsid w:val="008525DB"/>
    <w:rsid w:val="00860EDE"/>
    <w:rsid w:val="00881432"/>
    <w:rsid w:val="00895FDE"/>
    <w:rsid w:val="008A4E24"/>
    <w:rsid w:val="008D732E"/>
    <w:rsid w:val="00903FAA"/>
    <w:rsid w:val="00904E59"/>
    <w:rsid w:val="00904F87"/>
    <w:rsid w:val="00905CD9"/>
    <w:rsid w:val="00910C04"/>
    <w:rsid w:val="00924334"/>
    <w:rsid w:val="0093270F"/>
    <w:rsid w:val="00981EBF"/>
    <w:rsid w:val="009954FF"/>
    <w:rsid w:val="009B0656"/>
    <w:rsid w:val="009C1D2F"/>
    <w:rsid w:val="009D2C78"/>
    <w:rsid w:val="009E4228"/>
    <w:rsid w:val="009F0953"/>
    <w:rsid w:val="009F2B2E"/>
    <w:rsid w:val="00A03587"/>
    <w:rsid w:val="00A03635"/>
    <w:rsid w:val="00A638E2"/>
    <w:rsid w:val="00A6652C"/>
    <w:rsid w:val="00A83807"/>
    <w:rsid w:val="00A848E5"/>
    <w:rsid w:val="00A93283"/>
    <w:rsid w:val="00AB66EF"/>
    <w:rsid w:val="00AC2EEC"/>
    <w:rsid w:val="00AD0D8C"/>
    <w:rsid w:val="00AD382F"/>
    <w:rsid w:val="00AF2AFD"/>
    <w:rsid w:val="00B031E4"/>
    <w:rsid w:val="00B11459"/>
    <w:rsid w:val="00B25324"/>
    <w:rsid w:val="00B25B3B"/>
    <w:rsid w:val="00B27AFB"/>
    <w:rsid w:val="00B3164E"/>
    <w:rsid w:val="00B4037B"/>
    <w:rsid w:val="00B44AF2"/>
    <w:rsid w:val="00B8208D"/>
    <w:rsid w:val="00B85513"/>
    <w:rsid w:val="00BD429B"/>
    <w:rsid w:val="00BE19E6"/>
    <w:rsid w:val="00BE1A03"/>
    <w:rsid w:val="00C03D78"/>
    <w:rsid w:val="00C07706"/>
    <w:rsid w:val="00C15BEB"/>
    <w:rsid w:val="00C24D4E"/>
    <w:rsid w:val="00C6282E"/>
    <w:rsid w:val="00C7728F"/>
    <w:rsid w:val="00C965BA"/>
    <w:rsid w:val="00C97FA0"/>
    <w:rsid w:val="00CA158D"/>
    <w:rsid w:val="00CB63A0"/>
    <w:rsid w:val="00CC1351"/>
    <w:rsid w:val="00CC7DEC"/>
    <w:rsid w:val="00CC7EA8"/>
    <w:rsid w:val="00CD68D7"/>
    <w:rsid w:val="00CE2C45"/>
    <w:rsid w:val="00CF4F62"/>
    <w:rsid w:val="00D07E41"/>
    <w:rsid w:val="00D30B72"/>
    <w:rsid w:val="00D42A7E"/>
    <w:rsid w:val="00D51B2C"/>
    <w:rsid w:val="00DB3EDD"/>
    <w:rsid w:val="00DC2554"/>
    <w:rsid w:val="00DD7AE3"/>
    <w:rsid w:val="00DF0877"/>
    <w:rsid w:val="00E008CF"/>
    <w:rsid w:val="00E01B78"/>
    <w:rsid w:val="00E14609"/>
    <w:rsid w:val="00E52CC4"/>
    <w:rsid w:val="00E633C6"/>
    <w:rsid w:val="00E8609C"/>
    <w:rsid w:val="00EC3643"/>
    <w:rsid w:val="00EC49DD"/>
    <w:rsid w:val="00EE55FF"/>
    <w:rsid w:val="00F2444C"/>
    <w:rsid w:val="00F471D9"/>
    <w:rsid w:val="00F6002E"/>
    <w:rsid w:val="00F63854"/>
    <w:rsid w:val="00F70CDC"/>
    <w:rsid w:val="00F76B53"/>
    <w:rsid w:val="00F90B0D"/>
    <w:rsid w:val="00F9577F"/>
    <w:rsid w:val="00FA13BC"/>
    <w:rsid w:val="00FA790C"/>
    <w:rsid w:val="00FB7420"/>
    <w:rsid w:val="00FC01BE"/>
    <w:rsid w:val="00FC0B4A"/>
    <w:rsid w:val="00FC3BA6"/>
    <w:rsid w:val="00FD5FFB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FB74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FB74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FB742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B74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FB74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rsid w:val="00FB742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28F"/>
  </w:style>
  <w:style w:type="paragraph" w:styleId="Footer">
    <w:name w:val="footer"/>
    <w:basedOn w:val="Normal"/>
    <w:link w:val="FooterChar"/>
    <w:uiPriority w:val="99"/>
    <w:unhideWhenUsed/>
    <w:rsid w:val="00C7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28F"/>
  </w:style>
  <w:style w:type="paragraph" w:customStyle="1" w:styleId="returnaddress">
    <w:name w:val="return address"/>
    <w:basedOn w:val="Header"/>
    <w:link w:val="returnaddressChar"/>
    <w:qFormat/>
    <w:rsid w:val="00C7728F"/>
    <w:pPr>
      <w:tabs>
        <w:tab w:val="clear" w:pos="4680"/>
        <w:tab w:val="clear" w:pos="9360"/>
        <w:tab w:val="center" w:pos="4320"/>
        <w:tab w:val="right" w:pos="8640"/>
      </w:tabs>
      <w:spacing w:line="200" w:lineRule="exact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link w:val="returnaddress"/>
    <w:rsid w:val="00C7728F"/>
    <w:rPr>
      <w:rFonts w:ascii="Trebuchet MS" w:eastAsia="MS Mincho" w:hAnsi="Trebuchet MS" w:cs="Times New Roman"/>
      <w:color w:val="595959"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FB742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D51B2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B2C"/>
    <w:rPr>
      <w:rFonts w:ascii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rsid w:val="00E52CC4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E52CC4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semiHidden/>
    <w:rsid w:val="00F63854"/>
    <w:rPr>
      <w:vertAlign w:val="superscript"/>
    </w:rPr>
  </w:style>
  <w:style w:type="paragraph" w:styleId="BodyText">
    <w:name w:val="Body Text"/>
    <w:basedOn w:val="Normal"/>
    <w:link w:val="BodyTextChar"/>
    <w:rsid w:val="00F6385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6385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DF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C02F3"/>
    <w:rPr>
      <w:b/>
      <w:bCs/>
    </w:rPr>
  </w:style>
  <w:style w:type="paragraph" w:styleId="ListParagraph">
    <w:name w:val="List Paragraph"/>
    <w:basedOn w:val="Normal"/>
    <w:uiPriority w:val="34"/>
    <w:qFormat/>
    <w:rsid w:val="002067AB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6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7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7AB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B7420"/>
    <w:rPr>
      <w:rFonts w:ascii="Times New Roman" w:eastAsia="Times New Roman" w:hAnsi="Times New Roman" w:cs="Times New Roman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B7420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FB7420"/>
    <w:rPr>
      <w:rFonts w:ascii="Arial" w:eastAsia="Arial" w:hAnsi="Arial" w:cs="Arial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B74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B7420"/>
    <w:rPr>
      <w:rFonts w:ascii="Times New Roman" w:eastAsia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rsid w:val="00FB7420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rsid w:val="00FB74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B7420"/>
    <w:rPr>
      <w:rFonts w:ascii="Times New Roman" w:eastAsia="Times New Roman" w:hAnsi="Times New Roman" w:cs="Times New Roman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FB74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FB7420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m9016856476027692197m-8604325058657021762msolistparagraph">
    <w:name w:val="m_9016856476027692197m_-8604325058657021762msolistparagraph"/>
    <w:basedOn w:val="Normal"/>
    <w:rsid w:val="00FB7420"/>
    <w:pPr>
      <w:spacing w:before="100" w:beforeAutospacing="1" w:after="100" w:afterAutospacing="1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4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7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6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fwH2HFlbE7ND9LxLurvIbp7X8dnoG65W8VDZ8TPrBRZ9EBKw/viewfor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ax.colorado.gov/sites/tax/files/Rule%2039-26-718%20-%20DRAFT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x.colorado.gov/sites/tax/files/Rule%2039-26-102%287%29-2%20-%20DRAFT.doc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11FD-28F2-4ECE-89E6-659982C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2020-11-16T20:03:00Z</dcterms:created>
  <dcterms:modified xsi:type="dcterms:W3CDTF">2020-11-16T20:03:00Z</dcterms:modified>
</cp:coreProperties>
</file>